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-110961</wp:posOffset>
            </wp:positionH>
            <wp:positionV relativeFrom="page">
              <wp:posOffset>190500</wp:posOffset>
            </wp:positionV>
            <wp:extent cx="7783459" cy="14906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3459" cy="1490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Preliminary proposal for the organization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of the INBO 2028 World Basin Summit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  <w:rtl w:val="0"/>
              </w:rPr>
              <w:t xml:space="preserve">Form to be completed for a preliminary proposal for the 2028 INBO World Basin Summit</w:t>
            </w:r>
          </w:p>
        </w:tc>
      </w:tr>
    </w:tbl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79k8olct9ris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Event Profile</w:t>
      </w:r>
    </w:p>
    <w:p w:rsidR="00000000" w:rsidDel="00000000" w:rsidP="00000000" w:rsidRDefault="00000000" w:rsidRPr="00000000" w14:paraId="00000005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Target Audience:</w:t>
      </w:r>
      <w:r w:rsidDel="00000000" w:rsidR="00000000" w:rsidRPr="00000000">
        <w:rPr>
          <w:rtl w:val="0"/>
        </w:rPr>
        <w:t xml:space="preserve"> 250 to 500 delegates (representatives of basin organizations, national administrations, local authorities, international financial institutions, UN agencies, technical institutions).</w:t>
      </w:r>
    </w:p>
    <w:p w:rsidR="00000000" w:rsidDel="00000000" w:rsidP="00000000" w:rsidRDefault="00000000" w:rsidRPr="00000000" w14:paraId="0000000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Delegate Participation:</w:t>
      </w:r>
      <w:r w:rsidDel="00000000" w:rsidR="00000000" w:rsidRPr="00000000">
        <w:rPr>
          <w:rtl w:val="0"/>
        </w:rPr>
        <w:t xml:space="preserve"> Access to sessions and social events is free. Delegates cover their own travel and accommodation costs.</w:t>
      </w:r>
    </w:p>
    <w:p w:rsidR="00000000" w:rsidDel="00000000" w:rsidP="00000000" w:rsidRDefault="00000000" w:rsidRPr="00000000" w14:paraId="0000000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Official Languages:</w:t>
      </w:r>
      <w:r w:rsidDel="00000000" w:rsidR="00000000" w:rsidRPr="00000000">
        <w:rPr>
          <w:rtl w:val="0"/>
        </w:rPr>
        <w:t xml:space="preserve"> English, French, and Spanish, plus the local language of the host country if necessary.</w:t>
      </w:r>
    </w:p>
    <w:p w:rsidR="00000000" w:rsidDel="00000000" w:rsidP="00000000" w:rsidRDefault="00000000" w:rsidRPr="00000000" w14:paraId="00000008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Format:</w:t>
      </w:r>
      <w:r w:rsidDel="00000000" w:rsidR="00000000" w:rsidRPr="00000000">
        <w:rPr>
          <w:rtl w:val="0"/>
        </w:rPr>
        <w:t xml:space="preserve"> 100% in-person, over 4 to 5 consecutive days, including:</w:t>
      </w:r>
    </w:p>
    <w:p w:rsidR="00000000" w:rsidDel="00000000" w:rsidP="00000000" w:rsidRDefault="00000000" w:rsidRPr="00000000" w14:paraId="00000009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Participatory technical workshops or working meetings, open to all or private, successive or parallel (generally 1 to 1.5 days)</w:t>
      </w:r>
    </w:p>
    <w:p w:rsidR="00000000" w:rsidDel="00000000" w:rsidP="00000000" w:rsidRDefault="00000000" w:rsidRPr="00000000" w14:paraId="0000000A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1 high-level political opening session (up to ½ day)</w:t>
      </w:r>
    </w:p>
    <w:p w:rsidR="00000000" w:rsidDel="00000000" w:rsidP="00000000" w:rsidRDefault="00000000" w:rsidRPr="00000000" w14:paraId="0000000B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5 thematic plenary sessions (generally 2 days)</w:t>
      </w:r>
    </w:p>
    <w:p w:rsidR="00000000" w:rsidDel="00000000" w:rsidP="00000000" w:rsidRDefault="00000000" w:rsidRPr="00000000" w14:paraId="0000000C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1 INBO statutory session (1h30)</w:t>
      </w:r>
    </w:p>
    <w:p w:rsidR="00000000" w:rsidDel="00000000" w:rsidP="00000000" w:rsidRDefault="00000000" w:rsidRPr="00000000" w14:paraId="0000000D">
      <w:pPr>
        <w:numPr>
          <w:ilvl w:val="1"/>
          <w:numId w:val="1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2 to 3 parallel technical and cultural visits (½ to 1 day).</w:t>
      </w:r>
    </w:p>
    <w:p w:rsidR="00000000" w:rsidDel="00000000" w:rsidP="00000000" w:rsidRDefault="00000000" w:rsidRPr="00000000" w14:paraId="0000000E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Logistics and Practical Organization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Venue and Equipment:</w:t>
      </w:r>
      <w:r w:rsidDel="00000000" w:rsidR="00000000" w:rsidRPr="00000000">
        <w:rPr>
          <w:rtl w:val="0"/>
        </w:rPr>
        <w:t xml:space="preserve"> The reception venue must have:</w:t>
      </w:r>
    </w:p>
    <w:p w:rsidR="00000000" w:rsidDel="00000000" w:rsidP="00000000" w:rsidRDefault="00000000" w:rsidRPr="00000000" w14:paraId="00000011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plenary conference room with a capacity of 500 people.</w:t>
      </w:r>
    </w:p>
    <w:p w:rsidR="00000000" w:rsidDel="00000000" w:rsidP="00000000" w:rsidRDefault="00000000" w:rsidRPr="00000000" w14:paraId="00000012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At least 3 other conference rooms for workshops and meetings.</w:t>
      </w:r>
    </w:p>
    <w:p w:rsidR="00000000" w:rsidDel="00000000" w:rsidP="00000000" w:rsidRDefault="00000000" w:rsidRPr="00000000" w14:paraId="00000013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1 room for VIPs and bilateral meetings.</w:t>
      </w:r>
    </w:p>
    <w:p w:rsidR="00000000" w:rsidDel="00000000" w:rsidP="00000000" w:rsidRDefault="00000000" w:rsidRPr="00000000" w14:paraId="00000014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1 room for the media and secretariat (equipped with a printer).</w:t>
      </w:r>
    </w:p>
    <w:p w:rsidR="00000000" w:rsidDel="00000000" w:rsidP="00000000" w:rsidRDefault="00000000" w:rsidRPr="00000000" w14:paraId="00000015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An exhibition space (for posters or presentations).</w:t>
      </w:r>
    </w:p>
    <w:p w:rsidR="00000000" w:rsidDel="00000000" w:rsidP="00000000" w:rsidRDefault="00000000" w:rsidRPr="00000000" w14:paraId="00000016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Sound systems, video projection, and banners for the event, and dedicated spaces for simultaneous interpretation.</w:t>
      </w:r>
    </w:p>
    <w:p w:rsidR="00000000" w:rsidDel="00000000" w:rsidP="00000000" w:rsidRDefault="00000000" w:rsidRPr="00000000" w14:paraId="00000017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Preferably, the venue should be easily accessible from the airport or train station where participants will arrive, and close to accommodation.</w:t>
      </w:r>
    </w:p>
    <w:p w:rsidR="00000000" w:rsidDel="00000000" w:rsidP="00000000" w:rsidRDefault="00000000" w:rsidRPr="00000000" w14:paraId="0000001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Language Services:</w:t>
      </w:r>
      <w:r w:rsidDel="00000000" w:rsidR="00000000" w:rsidRPr="00000000">
        <w:rPr>
          <w:rtl w:val="0"/>
        </w:rPr>
        <w:t xml:space="preserve"> Ensure simultaneous interpretation in INBO's official languages (English, French, Spanish) and in the local language if necessary.</w:t>
      </w:r>
    </w:p>
    <w:p w:rsidR="00000000" w:rsidDel="00000000" w:rsidP="00000000" w:rsidRDefault="00000000" w:rsidRPr="00000000" w14:paraId="0000001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Accommodation and Transport:</w:t>
      </w:r>
    </w:p>
    <w:p w:rsidR="00000000" w:rsidDel="00000000" w:rsidP="00000000" w:rsidRDefault="00000000" w:rsidRPr="00000000" w14:paraId="0000001A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Negotiate preferential rates for delegates at local hotels.</w:t>
      </w:r>
    </w:p>
    <w:p w:rsidR="00000000" w:rsidDel="00000000" w:rsidP="00000000" w:rsidRDefault="00000000" w:rsidRPr="00000000" w14:paraId="0000001B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Organize local transport (shuttles between airport/train station, hotels, and the event venue) if appropriate (depending on the existence or not of an efficient public transport network).</w:t>
      </w:r>
    </w:p>
    <w:p w:rsidR="00000000" w:rsidDel="00000000" w:rsidP="00000000" w:rsidRDefault="00000000" w:rsidRPr="00000000" w14:paraId="0000001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Technical and Cultural Visit:</w:t>
      </w:r>
      <w:r w:rsidDel="00000000" w:rsidR="00000000" w:rsidRPr="00000000">
        <w:rPr>
          <w:rtl w:val="0"/>
        </w:rPr>
        <w:t xml:space="preserve"> Arrange a half-day or full-day visit, integrating technical and cultural elements representative of the host country.</w:t>
      </w:r>
    </w:p>
    <w:p w:rsidR="00000000" w:rsidDel="00000000" w:rsidP="00000000" w:rsidRDefault="00000000" w:rsidRPr="00000000" w14:paraId="0000001D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Social Events:</w:t>
      </w:r>
      <w:r w:rsidDel="00000000" w:rsidR="00000000" w:rsidRPr="00000000">
        <w:rPr>
          <w:rtl w:val="0"/>
        </w:rPr>
        <w:t xml:space="preserve"> Organize coffee breaks, lunches, and 4 evening receptions (including a welcome cocktail, an official gala dinner, and a closing cocktail), reflecting the local culture.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Communication and Visibility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Media Mobilization:</w:t>
      </w:r>
      <w:r w:rsidDel="00000000" w:rsidR="00000000" w:rsidRPr="00000000">
        <w:rPr>
          <w:rtl w:val="0"/>
        </w:rPr>
        <w:t xml:space="preserve"> Collaborate with INBO to engage national and international press and ensure media coverage of the event.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Logistical Support: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signage, banners, and local announcements at the event site.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Arrange for video and photo capture, as well as hybrid or live formats if possible.</w:t>
      </w:r>
    </w:p>
    <w:p w:rsidR="00000000" w:rsidDel="00000000" w:rsidP="00000000" w:rsidRDefault="00000000" w:rsidRPr="00000000" w14:paraId="00000023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25">
      <w:pPr>
        <w:spacing w:after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Submission deadline: April 30, 2026</w:t>
      </w:r>
    </w:p>
    <w:p w:rsidR="00000000" w:rsidDel="00000000" w:rsidP="00000000" w:rsidRDefault="00000000" w:rsidRPr="00000000" w14:paraId="00000026">
      <w:pPr>
        <w:spacing w:after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Please send to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secretariat@inbo-news.org </w:t>
      </w:r>
    </w:p>
    <w:p w:rsidR="00000000" w:rsidDel="00000000" w:rsidP="00000000" w:rsidRDefault="00000000" w:rsidRPr="00000000" w14:paraId="00000027">
      <w:pPr>
        <w:spacing w:after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Learn more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Call for applications to host the 2028 World Basin Summit - INBO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662.517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  <w:rtl w:val="0"/>
              </w:rPr>
              <w:t xml:space="preserve">Form to be completed by the applicant</w:t>
            </w:r>
          </w:p>
        </w:tc>
      </w:tr>
    </w:tbl>
    <w:p w:rsidR="00000000" w:rsidDel="00000000" w:rsidP="00000000" w:rsidRDefault="00000000" w:rsidRPr="00000000" w14:paraId="00000033">
      <w:pPr>
        <w:numPr>
          <w:ilvl w:val="0"/>
          <w:numId w:val="11"/>
        </w:numPr>
        <w:spacing w:after="0" w:afterAutospacing="0" w:before="240" w:line="480" w:lineRule="auto"/>
        <w:ind w:left="1440" w:hanging="360"/>
        <w:rPr>
          <w:rFonts w:ascii="Montserrat" w:cs="Montserrat" w:eastAsia="Montserrat" w:hAnsi="Montserrat"/>
          <w:b w:val="1"/>
          <w:bCs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Information on the candidate organization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Candidate country: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Institution or organization submitting the application: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Scope of the organization's activities in the field of water resources management (100 to 200 words)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Address: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Manager - First name, last name, email address: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Focal point(s) - First name(s), last name(s), email address(es):</w:t>
      </w:r>
    </w:p>
    <w:p w:rsidR="00000000" w:rsidDel="00000000" w:rsidP="00000000" w:rsidRDefault="00000000" w:rsidRPr="00000000" w14:paraId="0000003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3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3C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3D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II.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Thematic contribution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Proposals for 1 to 3 thematic priorities to be included in the program, in line with the national and environmental context of the host country.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Suggestions for national organizations or individuals who could participate (cite the name of the organization or the title/position of the individual considered):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during the high-level opening and closing segments (ministers, secretaries of state, etc.):</w:t>
      </w:r>
    </w:p>
    <w:p w:rsidR="00000000" w:rsidDel="00000000" w:rsidP="00000000" w:rsidRDefault="00000000" w:rsidRPr="00000000" w14:paraId="00000044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45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during thematic sessions (representatives of basin organizations, administrations, experts):</w:t>
      </w:r>
    </w:p>
    <w:p w:rsidR="00000000" w:rsidDel="00000000" w:rsidP="00000000" w:rsidRDefault="00000000" w:rsidRPr="00000000" w14:paraId="00000047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48">
      <w:pPr>
        <w:numPr>
          <w:ilvl w:val="2"/>
          <w:numId w:val="2"/>
        </w:numPr>
        <w:spacing w:after="24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49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ind w:left="72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III. Logistics and practical organization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Proposed venue(s) where the event could be held: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Name of proposed venue: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4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Address:</w:t>
      </w:r>
    </w:p>
    <w:p w:rsidR="00000000" w:rsidDel="00000000" w:rsidP="00000000" w:rsidRDefault="00000000" w:rsidRPr="00000000" w14:paraId="0000004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Brief description/Website:</w:t>
      </w:r>
    </w:p>
    <w:p w:rsidR="00000000" w:rsidDel="00000000" w:rsidP="00000000" w:rsidRDefault="00000000" w:rsidRPr="00000000" w14:paraId="0000004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Details on accessibility if not available online: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52">
      <w:pPr>
        <w:spacing w:after="240" w:before="240" w:lineRule="auto"/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Proposals for technical and cultural visits (optional, descriptions in a few lines)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5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5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56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60" w:before="240" w:lineRule="auto"/>
      <w:ind w:left="280" w:right="-1000" w:firstLine="0"/>
      <w:rPr>
        <w:rFonts w:ascii="Ubuntu" w:cs="Ubuntu" w:eastAsia="Ubuntu" w:hAnsi="Ubuntu"/>
        <w:b w:val="1"/>
        <w:bCs w:val="1"/>
        <w:smallCaps w:val="1"/>
        <w:color w:val="244061"/>
        <w:sz w:val="18"/>
        <w:szCs w:val="18"/>
      </w:rPr>
    </w:pPr>
    <w:r w:rsidDel="00000000" w:rsidR="00000000" w:rsidRPr="00000000">
      <w:rPr>
        <w:rFonts w:ascii="Ubuntu" w:cs="Ubuntu" w:eastAsia="Ubuntu" w:hAnsi="Ubuntu"/>
        <w:b w:val="1"/>
        <w:bCs w:val="1"/>
        <w:smallCaps w:val="1"/>
        <w:color w:val="244061"/>
        <w:sz w:val="18"/>
        <w:szCs w:val="18"/>
        <w:rtl w:val="0"/>
      </w:rPr>
      <w:t xml:space="preserve">Technical Permanent Secretariat</w:t>
    </w:r>
  </w:p>
  <w:p w:rsidR="00000000" w:rsidDel="00000000" w:rsidP="00000000" w:rsidRDefault="00000000" w:rsidRPr="00000000" w14:paraId="0000005D">
    <w:pPr>
      <w:ind w:left="280" w:right="-1000" w:firstLine="0"/>
      <w:rPr>
        <w:rFonts w:ascii="Ubuntu" w:cs="Ubuntu" w:eastAsia="Ubuntu" w:hAnsi="Ubuntu"/>
        <w:color w:val="244061"/>
        <w:sz w:val="18"/>
        <w:szCs w:val="18"/>
      </w:rPr>
    </w:pPr>
    <w:r w:rsidDel="00000000" w:rsidR="00000000" w:rsidRPr="00000000">
      <w:rPr>
        <w:rFonts w:ascii="Ubuntu" w:cs="Ubuntu" w:eastAsia="Ubuntu" w:hAnsi="Ubuntu"/>
        <w:color w:val="244061"/>
        <w:sz w:val="18"/>
        <w:szCs w:val="18"/>
        <w:rtl w:val="0"/>
      </w:rPr>
      <w:t xml:space="preserve">Phone: +33 (0) 1 44 90 88 60 – Email: secretariat@inbo-news.org - Website: www.inbo-news.org       </w:t>
      <w:tab/>
    </w:r>
  </w:p>
  <w:p w:rsidR="00000000" w:rsidDel="00000000" w:rsidP="00000000" w:rsidRDefault="00000000" w:rsidRPr="00000000" w14:paraId="0000005E">
    <w:pPr>
      <w:spacing w:after="60" w:lineRule="auto"/>
      <w:ind w:left="280" w:right="-1000" w:firstLine="0"/>
      <w:rPr>
        <w:rFonts w:ascii="Ubuntu" w:cs="Ubuntu" w:eastAsia="Ubuntu" w:hAnsi="Ubuntu"/>
        <w:color w:val="244061"/>
        <w:sz w:val="18"/>
        <w:szCs w:val="18"/>
      </w:rPr>
    </w:pPr>
    <w:r w:rsidDel="00000000" w:rsidR="00000000" w:rsidRPr="00000000">
      <w:rPr>
        <w:rFonts w:ascii="Ubuntu" w:cs="Ubuntu" w:eastAsia="Ubuntu" w:hAnsi="Ubuntu"/>
        <w:color w:val="244061"/>
        <w:sz w:val="18"/>
        <w:szCs w:val="18"/>
        <w:rtl w:val="0"/>
      </w:rPr>
      <w:t xml:space="preserve">22 rue de Madrid – 75008 Paris – FRANCE                </w:t>
      <w:tab/>
      <w:t xml:space="preserve">  </w:t>
      <w:tab/>
    </w:r>
  </w:p>
  <w:p w:rsidR="00000000" w:rsidDel="00000000" w:rsidP="00000000" w:rsidRDefault="00000000" w:rsidRPr="00000000" w14:paraId="0000005F">
    <w:pPr>
      <w:ind w:left="280" w:right="-1000" w:firstLine="0"/>
      <w:rPr/>
    </w:pPr>
    <w:r w:rsidDel="00000000" w:rsidR="00000000" w:rsidRPr="00000000">
      <w:rPr>
        <w:color w:val="244061"/>
        <w:sz w:val="16"/>
        <w:szCs w:val="16"/>
        <w:rtl w:val="0"/>
      </w:rPr>
      <w:t xml:space="preserve">SIREN No.: 444 590 723</w:t>
      <w:tab/>
      <w:t xml:space="preserve">-    SIRET No.: 444 590 723 00011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inbo-news.org/call-for-applications-to-host-the-2028-world-basin-summit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