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-110961</wp:posOffset>
            </wp:positionH>
            <wp:positionV relativeFrom="page">
              <wp:posOffset>190500</wp:posOffset>
            </wp:positionV>
            <wp:extent cx="7783459" cy="149066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83459" cy="14906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8"/>
                <w:szCs w:val="28"/>
                <w:rtl w:val="0"/>
              </w:rPr>
              <w:t xml:space="preserve">Formulario que debe rellenarse para presentar una propuesta preliminar a la Cumbre Mundial de las Cuencas de la RIOC 2028</w:t>
            </w:r>
          </w:p>
        </w:tc>
      </w:tr>
    </w:tbl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jc w:val="center"/>
        <w:rPr>
          <w:b w:val="1"/>
          <w:bCs w:val="1"/>
          <w:color w:val="000000"/>
          <w:sz w:val="26"/>
          <w:szCs w:val="26"/>
        </w:rPr>
      </w:pPr>
      <w:bookmarkStart w:colFirst="0" w:colLast="0" w:name="_zctly4aqsotx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El p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erfil del evento</w:t>
      </w:r>
    </w:p>
    <w:p w:rsidR="00000000" w:rsidDel="00000000" w:rsidP="00000000" w:rsidRDefault="00000000" w:rsidRPr="00000000" w14:paraId="00000005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Público objetivo:</w:t>
      </w:r>
      <w:r w:rsidDel="00000000" w:rsidR="00000000" w:rsidRPr="00000000">
        <w:rPr>
          <w:rtl w:val="0"/>
        </w:rPr>
        <w:t xml:space="preserve"> Entre 250 y 500 delegados (representantes de organismos de cuenca, administraciones nacionales, autoridades locales, instituciones financieras internacionales, organismos de las Naciones Unidas e instituciones técnicas).</w:t>
      </w:r>
    </w:p>
    <w:p w:rsidR="00000000" w:rsidDel="00000000" w:rsidP="00000000" w:rsidRDefault="00000000" w:rsidRPr="00000000" w14:paraId="00000006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Participación de los delegados:</w:t>
      </w:r>
      <w:r w:rsidDel="00000000" w:rsidR="00000000" w:rsidRPr="00000000">
        <w:rPr>
          <w:rtl w:val="0"/>
        </w:rPr>
        <w:t xml:space="preserve"> El acceso a las sesiones y a los actos sociales es gratuito. Los delegados corren con sus propios gastos de viaje y alojamiento.</w:t>
      </w:r>
    </w:p>
    <w:p w:rsidR="00000000" w:rsidDel="00000000" w:rsidP="00000000" w:rsidRDefault="00000000" w:rsidRPr="00000000" w14:paraId="00000007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Idiomas oficiales:</w:t>
      </w:r>
      <w:r w:rsidDel="00000000" w:rsidR="00000000" w:rsidRPr="00000000">
        <w:rPr>
          <w:rtl w:val="0"/>
        </w:rPr>
        <w:t xml:space="preserve"> Inglés, francés y español, además del idioma local del país anfitrión si es necesario.</w:t>
      </w:r>
    </w:p>
    <w:p w:rsidR="00000000" w:rsidDel="00000000" w:rsidP="00000000" w:rsidRDefault="00000000" w:rsidRPr="00000000" w14:paraId="00000008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Formato:</w:t>
      </w:r>
      <w:r w:rsidDel="00000000" w:rsidR="00000000" w:rsidRPr="00000000">
        <w:rPr>
          <w:rtl w:val="0"/>
        </w:rPr>
        <w:t xml:space="preserve"> 100 % presencial, durante 4 o 5 días consecutivos, incluyendo:</w:t>
      </w:r>
    </w:p>
    <w:p w:rsidR="00000000" w:rsidDel="00000000" w:rsidP="00000000" w:rsidRDefault="00000000" w:rsidRPr="00000000" w14:paraId="00000009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Talleres técnicos participativos o reuniones de trabajo, abiertos a todos o privados, sucesivos o paralelos (generalmente de 1 a 1,5 días)</w:t>
      </w:r>
    </w:p>
    <w:p w:rsidR="00000000" w:rsidDel="00000000" w:rsidP="00000000" w:rsidRDefault="00000000" w:rsidRPr="00000000" w14:paraId="0000000A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1 sesión política de alto nivel de apertura (hasta ½ día)</w:t>
      </w:r>
    </w:p>
    <w:p w:rsidR="00000000" w:rsidDel="00000000" w:rsidP="00000000" w:rsidRDefault="00000000" w:rsidRPr="00000000" w14:paraId="0000000B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5 sesiones plenarias temáticas (generalmente 2 días)</w:t>
      </w:r>
    </w:p>
    <w:p w:rsidR="00000000" w:rsidDel="00000000" w:rsidP="00000000" w:rsidRDefault="00000000" w:rsidRPr="00000000" w14:paraId="0000000C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1 sesión estatutaria de la RIOC (1 h 30 min).</w:t>
      </w:r>
    </w:p>
    <w:p w:rsidR="00000000" w:rsidDel="00000000" w:rsidP="00000000" w:rsidRDefault="00000000" w:rsidRPr="00000000" w14:paraId="0000000D">
      <w:pPr>
        <w:numPr>
          <w:ilvl w:val="1"/>
          <w:numId w:val="13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2 o 3 visitas técnicas y culturales paralelas (de ½ a 1 día).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Logística y organización práctica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Lugar y equipamiento:</w:t>
      </w:r>
      <w:r w:rsidDel="00000000" w:rsidR="00000000" w:rsidRPr="00000000">
        <w:rPr>
          <w:rtl w:val="0"/>
        </w:rPr>
        <w:t xml:space="preserve"> El lugar de recepción debe disponer de:</w:t>
      </w:r>
    </w:p>
    <w:p w:rsidR="00000000" w:rsidDel="00000000" w:rsidP="00000000" w:rsidRDefault="00000000" w:rsidRPr="00000000" w14:paraId="00000011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Una sala de conferencias plenaria con capacidad para 500 personas.</w:t>
      </w:r>
    </w:p>
    <w:p w:rsidR="00000000" w:rsidDel="00000000" w:rsidP="00000000" w:rsidRDefault="00000000" w:rsidRPr="00000000" w14:paraId="00000012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Al menos otras 3 salas de conferencias para talleres y reuniones.</w:t>
      </w:r>
    </w:p>
    <w:p w:rsidR="00000000" w:rsidDel="00000000" w:rsidP="00000000" w:rsidRDefault="00000000" w:rsidRPr="00000000" w14:paraId="00000013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1 sala para personalidades y reuniones bilaterales.</w:t>
      </w:r>
    </w:p>
    <w:p w:rsidR="00000000" w:rsidDel="00000000" w:rsidP="00000000" w:rsidRDefault="00000000" w:rsidRPr="00000000" w14:paraId="00000014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1 sala para los medios de comunicación y la secretaría (equipada con una impresora).</w:t>
      </w:r>
    </w:p>
    <w:p w:rsidR="00000000" w:rsidDel="00000000" w:rsidP="00000000" w:rsidRDefault="00000000" w:rsidRPr="00000000" w14:paraId="00000015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Un espacio de exposición (para pósteres o presentaciones).</w:t>
      </w:r>
    </w:p>
    <w:p w:rsidR="00000000" w:rsidDel="00000000" w:rsidP="00000000" w:rsidRDefault="00000000" w:rsidRPr="00000000" w14:paraId="00000016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Sistemas de sonido, proyección de vídeo y pancartas para el evento, y espacios dedicados a la interpretación simultánea.</w:t>
      </w:r>
    </w:p>
    <w:p w:rsidR="00000000" w:rsidDel="00000000" w:rsidP="00000000" w:rsidRDefault="00000000" w:rsidRPr="00000000" w14:paraId="00000017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Preferiblemente, el lugar debe ser fácilmente accesible desde el aeropuerto o la estación de tren donde llegarán los participantes, y estar cerca del alojamiento.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Servicios lingüísticos:</w:t>
      </w:r>
      <w:r w:rsidDel="00000000" w:rsidR="00000000" w:rsidRPr="00000000">
        <w:rPr>
          <w:rtl w:val="0"/>
        </w:rPr>
        <w:t xml:space="preserve"> Garantizar la interpretación simultánea en los idiomas oficiales de la RIOC (inglés, francés y español) y en el idioma local si es necesario.</w:t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Alojamiento y transporte:</w:t>
      </w:r>
    </w:p>
    <w:p w:rsidR="00000000" w:rsidDel="00000000" w:rsidP="00000000" w:rsidRDefault="00000000" w:rsidRPr="00000000" w14:paraId="0000001A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Negociar tarifas preferenciales para los delegados en los hoteles locales.</w:t>
      </w:r>
    </w:p>
    <w:p w:rsidR="00000000" w:rsidDel="00000000" w:rsidP="00000000" w:rsidRDefault="00000000" w:rsidRPr="00000000" w14:paraId="0000001B">
      <w:pPr>
        <w:numPr>
          <w:ilvl w:val="1"/>
          <w:numId w:val="8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Organizar el transporte local (lanzaderas entre el aeropuerto/estación de tren, los hoteles y el lugar del evento) si procede (dependiendo de la existencia o no de una red de transporte público eficiente).</w:t>
      </w:r>
    </w:p>
    <w:p w:rsidR="00000000" w:rsidDel="00000000" w:rsidP="00000000" w:rsidRDefault="00000000" w:rsidRPr="00000000" w14:paraId="0000001C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Comunicación y visibilidad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Movilización de los medios de comunicación:</w:t>
      </w:r>
      <w:r w:rsidDel="00000000" w:rsidR="00000000" w:rsidRPr="00000000">
        <w:rPr>
          <w:rtl w:val="0"/>
        </w:rPr>
        <w:t xml:space="preserve"> Colaborar con la RIOC para involucrar a la prensa nacional e internacional y garantizar la cobertura mediática del evento.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Apoyo logístico: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Garantizar la señalización, las pancartas y los anuncios locales en el lugar del evento.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Organizar la grabación de vídeo y la toma de fotografías, así como formatos híbridos o en directo si es posible.</w:t>
      </w:r>
    </w:p>
    <w:p w:rsidR="00000000" w:rsidDel="00000000" w:rsidP="00000000" w:rsidRDefault="00000000" w:rsidRPr="00000000" w14:paraId="00000021">
      <w:pPr>
        <w:spacing w:after="240" w:before="240" w:line="480" w:lineRule="auto"/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22">
      <w:pPr>
        <w:spacing w:after="240" w:lin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Fecha límite de presentación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: 30 de abril de 2026</w:t>
      </w:r>
    </w:p>
    <w:p w:rsidR="00000000" w:rsidDel="00000000" w:rsidP="00000000" w:rsidRDefault="00000000" w:rsidRPr="00000000" w14:paraId="00000023">
      <w:pPr>
        <w:spacing w:after="240" w:before="240" w:lin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Enviar a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: secretariat@inbo-news.org </w:t>
      </w:r>
    </w:p>
    <w:p w:rsidR="00000000" w:rsidDel="00000000" w:rsidP="00000000" w:rsidRDefault="00000000" w:rsidRPr="00000000" w14:paraId="00000024">
      <w:pPr>
        <w:spacing w:after="240" w:line="240" w:lineRule="auto"/>
        <w:rPr>
          <w:rFonts w:ascii="Montserrat" w:cs="Montserrat" w:eastAsia="Montserrat" w:hAnsi="Montserrat"/>
          <w:color w:val="1155cc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Para más información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: </w:t>
      </w:r>
      <w:hyperlink r:id="rId7">
        <w:r w:rsidDel="00000000" w:rsidR="00000000" w:rsidRPr="00000000">
          <w:rPr>
            <w:rFonts w:ascii="Montserrat" w:cs="Montserrat" w:eastAsia="Montserrat" w:hAnsi="Montserrat"/>
            <w:color w:val="1155cc"/>
            <w:u w:val="single"/>
            <w:rtl w:val="0"/>
          </w:rPr>
          <w:t xml:space="preserve">Convocatoria para la candidatura para acoger la Cumbre Mundial de Cuencas 2028 - RIOC</w:t>
        </w:r>
      </w:hyperlink>
      <w:r w:rsidDel="00000000" w:rsidR="00000000" w:rsidRPr="00000000">
        <w:rPr>
          <w:rFonts w:ascii="Montserrat" w:cs="Montserrat" w:eastAsia="Montserrat" w:hAnsi="Montserrat"/>
          <w:color w:val="1155cc"/>
          <w:rtl w:val="0"/>
        </w:rPr>
        <w:t xml:space="preserve"> </w:t>
      </w:r>
    </w:p>
    <w:p w:rsidR="00000000" w:rsidDel="00000000" w:rsidP="00000000" w:rsidRDefault="00000000" w:rsidRPr="00000000" w14:paraId="00000025">
      <w:pPr>
        <w:spacing w:after="240" w:before="240" w:line="480" w:lineRule="auto"/>
        <w:ind w:left="0" w:firstLine="0"/>
        <w:rPr>
          <w:rFonts w:ascii="Montserrat" w:cs="Montserrat" w:eastAsia="Montserrat" w:hAnsi="Montserrat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="480" w:lineRule="auto"/>
        <w:ind w:left="0" w:firstLine="0"/>
        <w:rPr>
          <w:rFonts w:ascii="Montserrat" w:cs="Montserrat" w:eastAsia="Montserrat" w:hAnsi="Montserrat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="480" w:lineRule="auto"/>
        <w:ind w:left="0" w:firstLine="0"/>
        <w:rPr>
          <w:rFonts w:ascii="Montserrat" w:cs="Montserrat" w:eastAsia="Montserrat" w:hAnsi="Montserrat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="480" w:lineRule="auto"/>
        <w:ind w:left="0" w:firstLine="0"/>
        <w:rPr>
          <w:rFonts w:ascii="Montserrat" w:cs="Montserrat" w:eastAsia="Montserrat" w:hAnsi="Montserrat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="480" w:lineRule="auto"/>
        <w:ind w:left="0" w:firstLine="0"/>
        <w:rPr>
          <w:rFonts w:ascii="Montserrat" w:cs="Montserrat" w:eastAsia="Montserrat" w:hAnsi="Montserrat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="480" w:lineRule="auto"/>
        <w:ind w:left="0" w:firstLine="0"/>
        <w:rPr>
          <w:rFonts w:ascii="Montserrat" w:cs="Montserrat" w:eastAsia="Montserrat" w:hAnsi="Montserrat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8"/>
                <w:szCs w:val="28"/>
                <w:rtl w:val="0"/>
              </w:rPr>
              <w:t xml:space="preserve">Formulario que debe rellenar el candidato</w:t>
            </w:r>
          </w:p>
        </w:tc>
      </w:tr>
    </w:tbl>
    <w:p w:rsidR="00000000" w:rsidDel="00000000" w:rsidP="00000000" w:rsidRDefault="00000000" w:rsidRPr="00000000" w14:paraId="0000002D">
      <w:pPr>
        <w:numPr>
          <w:ilvl w:val="0"/>
          <w:numId w:val="12"/>
        </w:numPr>
        <w:spacing w:after="0" w:afterAutospacing="0" w:before="240" w:line="480" w:lineRule="auto"/>
        <w:ind w:left="720" w:hanging="360"/>
        <w:rPr>
          <w:rFonts w:ascii="Montserrat" w:cs="Montserrat" w:eastAsia="Montserrat" w:hAnsi="Montserrat"/>
          <w:b w:val="1"/>
          <w:bCs w:val="1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u w:val="single"/>
          <w:rtl w:val="0"/>
        </w:rPr>
        <w:t xml:space="preserve">Información sobre la organización candidata</w:t>
      </w:r>
    </w:p>
    <w:p w:rsidR="00000000" w:rsidDel="00000000" w:rsidP="00000000" w:rsidRDefault="00000000" w:rsidRPr="00000000" w14:paraId="0000002E">
      <w:pPr>
        <w:numPr>
          <w:ilvl w:val="0"/>
          <w:numId w:val="11"/>
        </w:numPr>
        <w:spacing w:after="0" w:afterAutospacing="0" w:before="0" w:beforeAutospacing="0" w:line="48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País candidato:</w:t>
      </w:r>
    </w:p>
    <w:p w:rsidR="00000000" w:rsidDel="00000000" w:rsidP="00000000" w:rsidRDefault="00000000" w:rsidRPr="00000000" w14:paraId="0000002F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Institución u organización promotora de la candidatura:</w:t>
      </w:r>
    </w:p>
    <w:p w:rsidR="00000000" w:rsidDel="00000000" w:rsidP="00000000" w:rsidRDefault="00000000" w:rsidRPr="00000000" w14:paraId="00000030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Ámbito de actuación de la organización en materia de gestión de los recursos hídricos (100 a 200 palabras)</w:t>
      </w:r>
    </w:p>
    <w:p w:rsidR="00000000" w:rsidDel="00000000" w:rsidP="00000000" w:rsidRDefault="00000000" w:rsidRPr="00000000" w14:paraId="00000031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Dirección:</w:t>
      </w:r>
    </w:p>
    <w:p w:rsidR="00000000" w:rsidDel="00000000" w:rsidP="00000000" w:rsidRDefault="00000000" w:rsidRPr="00000000" w14:paraId="00000032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Responsable: nombre, apellidos, dirección de correo electrónico:</w:t>
      </w:r>
    </w:p>
    <w:p w:rsidR="00000000" w:rsidDel="00000000" w:rsidP="00000000" w:rsidRDefault="00000000" w:rsidRPr="00000000" w14:paraId="00000033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Punto(s) focal(es): nombre(s), apellido(s), dirección(es) de correo electrónico:</w:t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XX</w:t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XX</w:t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XX</w:t>
      </w:r>
    </w:p>
    <w:p w:rsidR="00000000" w:rsidDel="00000000" w:rsidP="00000000" w:rsidRDefault="00000000" w:rsidRPr="00000000" w14:paraId="00000037">
      <w:pPr>
        <w:spacing w:after="240" w:before="240" w:lineRule="auto"/>
        <w:ind w:left="0" w:firstLine="0"/>
        <w:rPr>
          <w:rFonts w:ascii="Montserrat" w:cs="Montserrat" w:eastAsia="Montserrat" w:hAnsi="Montserrat"/>
          <w:b w:val="1"/>
          <w:bCs w:val="1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II.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u w:val="single"/>
          <w:rtl w:val="0"/>
        </w:rPr>
        <w:t xml:space="preserve">Contribución temática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Propuestas de 1 a 3 prioridades temáticas que se incluirán en el programa, en relación con el contexto nacional y medioambiental del país anfitrión.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XX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XX</w:t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XX</w:t>
      </w:r>
    </w:p>
    <w:p w:rsidR="00000000" w:rsidDel="00000000" w:rsidP="00000000" w:rsidRDefault="00000000" w:rsidRPr="00000000" w14:paraId="0000003C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Sugerencias de organizaciones o personalidades nacionales que podrían intervenir (citar el nombre de la organización o el cargo/función de la personalidad propuesta):</w:t>
      </w:r>
    </w:p>
    <w:p w:rsidR="00000000" w:rsidDel="00000000" w:rsidP="00000000" w:rsidRDefault="00000000" w:rsidRPr="00000000" w14:paraId="0000003D">
      <w:pPr>
        <w:numPr>
          <w:ilvl w:val="1"/>
          <w:numId w:val="14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durante los segmentos de alto nivel de apertura y clausura (ministros, secretarios de Estado, etc.):</w:t>
      </w:r>
    </w:p>
    <w:p w:rsidR="00000000" w:rsidDel="00000000" w:rsidP="00000000" w:rsidRDefault="00000000" w:rsidRPr="00000000" w14:paraId="0000003E">
      <w:pPr>
        <w:numPr>
          <w:ilvl w:val="2"/>
          <w:numId w:val="14"/>
        </w:numPr>
        <w:spacing w:after="0" w:afterAutospacing="0" w:before="0" w:beforeAutospacing="0" w:lineRule="auto"/>
        <w:ind w:left="216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XX</w:t>
      </w:r>
    </w:p>
    <w:p w:rsidR="00000000" w:rsidDel="00000000" w:rsidP="00000000" w:rsidRDefault="00000000" w:rsidRPr="00000000" w14:paraId="0000003F">
      <w:pPr>
        <w:numPr>
          <w:ilvl w:val="2"/>
          <w:numId w:val="14"/>
        </w:numPr>
        <w:spacing w:after="240" w:before="0" w:beforeAutospacing="0" w:lineRule="auto"/>
        <w:ind w:left="216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XX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1"/>
          <w:numId w:val="14"/>
        </w:numPr>
        <w:spacing w:after="0" w:afterAutospacing="0" w:before="24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durante las sesiones temáticas (representantes de organismos de cuenca, administraciones, expertos):</w:t>
      </w:r>
    </w:p>
    <w:p w:rsidR="00000000" w:rsidDel="00000000" w:rsidP="00000000" w:rsidRDefault="00000000" w:rsidRPr="00000000" w14:paraId="00000042">
      <w:pPr>
        <w:numPr>
          <w:ilvl w:val="2"/>
          <w:numId w:val="14"/>
        </w:numPr>
        <w:spacing w:after="0" w:afterAutospacing="0" w:before="0" w:beforeAutospacing="0" w:lineRule="auto"/>
        <w:ind w:left="216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XX</w:t>
      </w:r>
    </w:p>
    <w:p w:rsidR="00000000" w:rsidDel="00000000" w:rsidP="00000000" w:rsidRDefault="00000000" w:rsidRPr="00000000" w14:paraId="00000043">
      <w:pPr>
        <w:numPr>
          <w:ilvl w:val="2"/>
          <w:numId w:val="14"/>
        </w:numPr>
        <w:spacing w:after="240" w:before="0" w:beforeAutospacing="0" w:lineRule="auto"/>
        <w:ind w:left="216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XX</w:t>
      </w:r>
    </w:p>
    <w:p w:rsidR="00000000" w:rsidDel="00000000" w:rsidP="00000000" w:rsidRDefault="00000000" w:rsidRPr="00000000" w14:paraId="00000044">
      <w:pPr>
        <w:spacing w:after="240" w:before="240" w:lineRule="auto"/>
        <w:ind w:left="216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40" w:before="240" w:lineRule="auto"/>
        <w:ind w:left="216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before="240" w:lineRule="auto"/>
        <w:ind w:left="720" w:firstLine="0"/>
        <w:rPr>
          <w:rFonts w:ascii="Montserrat" w:cs="Montserrat" w:eastAsia="Montserrat" w:hAnsi="Montserrat"/>
          <w:b w:val="1"/>
          <w:bCs w:val="1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u w:val="single"/>
          <w:rtl w:val="0"/>
        </w:rPr>
        <w:t xml:space="preserve">III. Logística y organización práctica</w:t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Propuesta de lugar(es) donde podría celebrarse el evento: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Nombre del lugar previsto: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XX</w:t>
      </w:r>
    </w:p>
    <w:p w:rsidR="00000000" w:rsidDel="00000000" w:rsidP="00000000" w:rsidRDefault="00000000" w:rsidRPr="00000000" w14:paraId="00000049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Dirección:</w:t>
      </w:r>
    </w:p>
    <w:p w:rsidR="00000000" w:rsidDel="00000000" w:rsidP="00000000" w:rsidRDefault="00000000" w:rsidRPr="00000000" w14:paraId="0000004A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Breve descripción/sitio web:</w:t>
      </w:r>
    </w:p>
    <w:p w:rsidR="00000000" w:rsidDel="00000000" w:rsidP="00000000" w:rsidRDefault="00000000" w:rsidRPr="00000000" w14:paraId="0000004B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Precisiones sobre la accesibilidad si no está disponible en línea:</w:t>
      </w:r>
    </w:p>
    <w:p w:rsidR="00000000" w:rsidDel="00000000" w:rsidP="00000000" w:rsidRDefault="00000000" w:rsidRPr="00000000" w14:paraId="0000004C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XX</w:t>
      </w:r>
    </w:p>
    <w:p w:rsidR="00000000" w:rsidDel="00000000" w:rsidP="00000000" w:rsidRDefault="00000000" w:rsidRPr="00000000" w14:paraId="0000004D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XX</w:t>
      </w:r>
    </w:p>
    <w:p w:rsidR="00000000" w:rsidDel="00000000" w:rsidP="00000000" w:rsidRDefault="00000000" w:rsidRPr="00000000" w14:paraId="0000004E">
      <w:pPr>
        <w:spacing w:after="240" w:before="240" w:lineRule="auto"/>
        <w:ind w:left="72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Propuestas de visitas técnicas y culturales (opcional, descripciones en pocas líneas)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:</w:t>
      </w:r>
    </w:p>
    <w:p w:rsidR="00000000" w:rsidDel="00000000" w:rsidP="00000000" w:rsidRDefault="00000000" w:rsidRPr="00000000" w14:paraId="00000050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XX</w:t>
      </w:r>
    </w:p>
    <w:p w:rsidR="00000000" w:rsidDel="00000000" w:rsidP="00000000" w:rsidRDefault="00000000" w:rsidRPr="00000000" w14:paraId="00000051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XX</w:t>
      </w:r>
    </w:p>
    <w:p w:rsidR="00000000" w:rsidDel="00000000" w:rsidP="00000000" w:rsidRDefault="00000000" w:rsidRPr="00000000" w14:paraId="00000052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XX</w:t>
      </w:r>
    </w:p>
    <w:p w:rsidR="00000000" w:rsidDel="00000000" w:rsidP="00000000" w:rsidRDefault="00000000" w:rsidRPr="00000000" w14:paraId="00000053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br w:type="textWrapping"/>
      </w:r>
      <w:r w:rsidDel="00000000" w:rsidR="00000000" w:rsidRPr="00000000">
        <w:rPr>
          <w:rtl w:val="0"/>
        </w:rPr>
      </w:r>
    </w:p>
    <w:sectPr>
      <w:headerReference r:id="rId8" w:type="first"/>
      <w:footerReference r:id="rId9" w:type="default"/>
      <w:footerReference r:id="rId10" w:type="firs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spacing w:after="60" w:before="240" w:lineRule="auto"/>
      <w:ind w:left="280" w:right="-1000" w:firstLine="0"/>
      <w:rPr>
        <w:rFonts w:ascii="Ubuntu" w:cs="Ubuntu" w:eastAsia="Ubuntu" w:hAnsi="Ubuntu"/>
        <w:b w:val="1"/>
        <w:bCs w:val="1"/>
        <w:smallCaps w:val="1"/>
        <w:color w:val="244061"/>
        <w:sz w:val="18"/>
        <w:szCs w:val="18"/>
      </w:rPr>
    </w:pPr>
    <w:r w:rsidDel="00000000" w:rsidR="00000000" w:rsidRPr="00000000">
      <w:rPr>
        <w:rFonts w:ascii="Ubuntu" w:cs="Ubuntu" w:eastAsia="Ubuntu" w:hAnsi="Ubuntu"/>
        <w:b w:val="1"/>
        <w:bCs w:val="1"/>
        <w:smallCaps w:val="1"/>
        <w:color w:val="244061"/>
        <w:sz w:val="18"/>
        <w:szCs w:val="18"/>
        <w:rtl w:val="0"/>
      </w:rPr>
      <w:t xml:space="preserve">Secretaría Técnica Permanente</w:t>
    </w:r>
  </w:p>
  <w:p w:rsidR="00000000" w:rsidDel="00000000" w:rsidP="00000000" w:rsidRDefault="00000000" w:rsidRPr="00000000" w14:paraId="00000057">
    <w:pPr>
      <w:ind w:left="280" w:right="-1000" w:firstLine="0"/>
      <w:rPr>
        <w:rFonts w:ascii="Ubuntu" w:cs="Ubuntu" w:eastAsia="Ubuntu" w:hAnsi="Ubuntu"/>
        <w:color w:val="244061"/>
        <w:sz w:val="18"/>
        <w:szCs w:val="18"/>
      </w:rPr>
    </w:pPr>
    <w:r w:rsidDel="00000000" w:rsidR="00000000" w:rsidRPr="00000000">
      <w:rPr>
        <w:rFonts w:ascii="Ubuntu" w:cs="Ubuntu" w:eastAsia="Ubuntu" w:hAnsi="Ubuntu"/>
        <w:color w:val="244061"/>
        <w:sz w:val="18"/>
        <w:szCs w:val="18"/>
        <w:rtl w:val="0"/>
      </w:rPr>
      <w:t xml:space="preserve">Teléfono: +33 (0) 1 44 90 88 60 – Correo electrónico : secretariat@inbo-news.org - Sitio web: </w:t>
    </w:r>
    <w:r w:rsidDel="00000000" w:rsidR="00000000" w:rsidRPr="00000000">
      <w:rPr>
        <w:rFonts w:ascii="Ubuntu" w:cs="Ubuntu" w:eastAsia="Ubuntu" w:hAnsi="Ubuntu"/>
        <w:color w:val="244061"/>
        <w:sz w:val="18"/>
        <w:szCs w:val="18"/>
        <w:rtl w:val="0"/>
      </w:rPr>
      <w:t xml:space="preserve">www.inbo-news.org</w:t>
    </w:r>
    <w:r w:rsidDel="00000000" w:rsidR="00000000" w:rsidRPr="00000000">
      <w:rPr>
        <w:rFonts w:ascii="Ubuntu" w:cs="Ubuntu" w:eastAsia="Ubuntu" w:hAnsi="Ubuntu"/>
        <w:color w:val="244061"/>
        <w:sz w:val="18"/>
        <w:szCs w:val="18"/>
        <w:rtl w:val="0"/>
      </w:rPr>
      <w:br w:type="textWrapping"/>
      <w:t xml:space="preserve">22 rue de Madrid – 75008 París – FRANCIA               </w:t>
      <w:tab/>
      <w:t xml:space="preserve">  </w:t>
      <w:tab/>
    </w:r>
  </w:p>
  <w:p w:rsidR="00000000" w:rsidDel="00000000" w:rsidP="00000000" w:rsidRDefault="00000000" w:rsidRPr="00000000" w14:paraId="00000058">
    <w:pPr>
      <w:ind w:left="280" w:right="-1000" w:firstLine="0"/>
      <w:rPr>
        <w:color w:val="244061"/>
        <w:sz w:val="16"/>
        <w:szCs w:val="16"/>
      </w:rPr>
    </w:pPr>
    <w:r w:rsidDel="00000000" w:rsidR="00000000" w:rsidRPr="00000000">
      <w:rPr>
        <w:color w:val="244061"/>
        <w:sz w:val="16"/>
        <w:szCs w:val="16"/>
        <w:rtl w:val="0"/>
      </w:rPr>
      <w:t xml:space="preserve">N.º SIREN: 444 590 723</w:t>
      <w:tab/>
      <w:t xml:space="preserve">-    N.º SIRET: 444 590 723 00011</w:t>
    </w:r>
  </w:p>
  <w:p w:rsidR="00000000" w:rsidDel="00000000" w:rsidP="00000000" w:rsidRDefault="00000000" w:rsidRPr="00000000" w14:paraId="0000005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inbo-news.org/es/convocatoria-para-la-candidatura-para-acoger-la-cumbre-mundial-de-cuencas-2028/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